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5D" w:rsidRPr="008B5E5D" w:rsidRDefault="008B5E5D" w:rsidP="009E21F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B5E5D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895350" cy="1133475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E42" w:rsidRDefault="009E21F2" w:rsidP="009E21F2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9E21F2">
        <w:rPr>
          <w:rFonts w:ascii="Times New Roman" w:hAnsi="Times New Roman" w:cs="Times New Roman"/>
          <w:b/>
          <w:sz w:val="72"/>
          <w:szCs w:val="72"/>
          <w:u w:val="single"/>
        </w:rPr>
        <w:t>ANUNCIO</w:t>
      </w:r>
    </w:p>
    <w:p w:rsidR="009E21F2" w:rsidRDefault="009E21F2" w:rsidP="009E2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9E21F2">
        <w:rPr>
          <w:rFonts w:ascii="Times New Roman" w:hAnsi="Times New Roman" w:cs="Times New Roman"/>
          <w:sz w:val="24"/>
          <w:szCs w:val="24"/>
        </w:rPr>
        <w:t>POR MEDIO DE LA PRESENTE SE HACE SABER QUE POR ACUERDO DE PLENO DE FECHA 25 DE NOVIEMBRE</w:t>
      </w:r>
      <w:r>
        <w:rPr>
          <w:rFonts w:ascii="Times New Roman" w:hAnsi="Times New Roman" w:cs="Times New Roman"/>
          <w:sz w:val="24"/>
          <w:szCs w:val="24"/>
        </w:rPr>
        <w:t xml:space="preserve"> DE 2020, SE EFECTÚA CONVOCATORIA DE LICITACIÓN PARA LA ADJUDICACIÓN DEL CONTRATO DE NATURALEZA PRIVADA PARA LA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VENTA DE</w:t>
      </w:r>
      <w:r>
        <w:rPr>
          <w:rFonts w:ascii="Times New Roman" w:hAnsi="Times New Roman" w:cs="Times New Roman"/>
          <w:sz w:val="24"/>
          <w:szCs w:val="24"/>
        </w:rPr>
        <w:t xml:space="preserve"> LA SIGUIENTE </w:t>
      </w:r>
      <w:r w:rsidRPr="009E21F2">
        <w:rPr>
          <w:rFonts w:ascii="Times New Roman" w:hAnsi="Times New Roman" w:cs="Times New Roman"/>
          <w:b/>
          <w:sz w:val="24"/>
          <w:szCs w:val="24"/>
          <w:u w:val="single"/>
        </w:rPr>
        <w:t>PARCELA DE PROPIEDAD MUNICIPAL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PERTENECIENTE AL PATRIMONIO PÚBLICO DEL SUELO.</w:t>
      </w:r>
    </w:p>
    <w:p w:rsidR="009E21F2" w:rsidRDefault="009E21F2" w:rsidP="009E2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PARCELA SITA EN C/ PINTOR ANTONIO LÓPEZ, Nº 47.</w:t>
      </w:r>
    </w:p>
    <w:p w:rsidR="009E21F2" w:rsidRDefault="009E21F2" w:rsidP="009E2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PARA MAYOR INFORMACIÓN EN OPCIÓN DE PERFIL DE CONTRATANTE DE PÁGINA </w:t>
      </w:r>
      <w:proofErr w:type="gramStart"/>
      <w:r>
        <w:rPr>
          <w:rFonts w:ascii="Times New Roman" w:hAnsi="Times New Roman" w:cs="Times New Roman"/>
          <w:sz w:val="24"/>
          <w:szCs w:val="24"/>
        </w:rPr>
        <w:t>WEB(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D3196">
          <w:rPr>
            <w:rStyle w:val="Hipervnculo"/>
            <w:rFonts w:ascii="Times New Roman" w:hAnsi="Times New Roman" w:cs="Times New Roman"/>
            <w:sz w:val="24"/>
            <w:szCs w:val="24"/>
          </w:rPr>
          <w:t>http://www.villasequilla.com</w:t>
        </w:r>
      </w:hyperlink>
      <w:r>
        <w:rPr>
          <w:rFonts w:ascii="Times New Roman" w:hAnsi="Times New Roman" w:cs="Times New Roman"/>
          <w:sz w:val="24"/>
          <w:szCs w:val="24"/>
        </w:rPr>
        <w:t>), PUBLICACIÓN EN EL BOLETÍN OFICIAL DE LA PROVINCIA Nº 65 DE FECHA 08/04/2021 O EN LAS OFICINAS MUNICIPALES.</w:t>
      </w:r>
    </w:p>
    <w:p w:rsidR="009E21F2" w:rsidRDefault="009E21F2" w:rsidP="009E2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21F2" w:rsidRPr="009E21F2" w:rsidRDefault="009E21F2" w:rsidP="009E21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1F2">
        <w:rPr>
          <w:rFonts w:ascii="Times New Roman" w:hAnsi="Times New Roman" w:cs="Times New Roman"/>
          <w:b/>
          <w:sz w:val="24"/>
          <w:szCs w:val="24"/>
        </w:rPr>
        <w:t>FECHA LÍMITE DE PRESENTACIÓN DE OFERTAS: 10 DE MAYO DE 2021</w:t>
      </w:r>
    </w:p>
    <w:p w:rsidR="009E21F2" w:rsidRPr="009E21F2" w:rsidRDefault="009E21F2" w:rsidP="009E21F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E21F2" w:rsidRPr="009E21F2" w:rsidSect="002F3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21F2"/>
    <w:rsid w:val="002F3E42"/>
    <w:rsid w:val="007C480E"/>
    <w:rsid w:val="008901BC"/>
    <w:rsid w:val="008A5AD4"/>
    <w:rsid w:val="008B5E5D"/>
    <w:rsid w:val="009E21F2"/>
    <w:rsid w:val="00CB3EAD"/>
    <w:rsid w:val="00E1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E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21F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llasequilla.co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conchi</dc:creator>
  <cp:keywords/>
  <dc:description/>
  <cp:lastModifiedBy>conchi</cp:lastModifiedBy>
  <cp:revision>1</cp:revision>
  <cp:lastPrinted>2021-04-09T11:55:00Z</cp:lastPrinted>
  <dcterms:created xsi:type="dcterms:W3CDTF">2021-04-09T11:44:00Z</dcterms:created>
  <dcterms:modified xsi:type="dcterms:W3CDTF">2021-04-09T11:57:00Z</dcterms:modified>
</cp:coreProperties>
</file>